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C7AE0" w14:textId="39021321" w:rsidR="008E26DF" w:rsidRPr="00FF52AC" w:rsidRDefault="001751B7" w:rsidP="00FF52AC">
      <w:pPr>
        <w:pStyle w:val="FirstParagraph"/>
        <w:jc w:val="center"/>
        <w:rPr>
          <w:b/>
          <w:bCs/>
        </w:rPr>
      </w:pPr>
      <w:r w:rsidRPr="00FF52AC">
        <w:rPr>
          <w:b/>
          <w:bCs/>
        </w:rPr>
        <w:t xml:space="preserve">APA Service Grant Reference Cheat Sheet </w:t>
      </w:r>
    </w:p>
    <w:p w14:paraId="28B2C90E" w14:textId="49050F55" w:rsidR="008E26DF" w:rsidRPr="00FF52AC" w:rsidRDefault="008E26DF"/>
    <w:p w14:paraId="7DF215F2" w14:textId="77777777" w:rsidR="00FF52AC" w:rsidRPr="00FF52AC" w:rsidRDefault="00FF52AC">
      <w:pPr>
        <w:pStyle w:val="FirstParagraph"/>
        <w:rPr>
          <w:b/>
          <w:bCs/>
        </w:rPr>
      </w:pPr>
      <w:bookmarkStart w:id="0" w:name="template"/>
      <w:r w:rsidRPr="00FF52AC">
        <w:rPr>
          <w:b/>
          <w:bCs/>
        </w:rPr>
        <w:t xml:space="preserve">Standard </w:t>
      </w:r>
      <w:r w:rsidR="001751B7" w:rsidRPr="00FF52AC">
        <w:rPr>
          <w:b/>
          <w:bCs/>
        </w:rPr>
        <w:t>Format</w:t>
      </w:r>
    </w:p>
    <w:p w14:paraId="0E5B12C9" w14:textId="4B40D30F" w:rsidR="008E26DF" w:rsidRPr="00FF52AC" w:rsidRDefault="001751B7">
      <w:pPr>
        <w:pStyle w:val="FirstParagraph"/>
      </w:pPr>
      <w:r w:rsidRPr="00FF52AC">
        <w:t xml:space="preserve">Author(s). (Year). </w:t>
      </w:r>
      <w:r w:rsidRPr="00FF52AC">
        <w:rPr>
          <w:i/>
          <w:iCs/>
        </w:rPr>
        <w:t>Title of project</w:t>
      </w:r>
      <w:r w:rsidRPr="00FF52AC">
        <w:t xml:space="preserve"> </w:t>
      </w:r>
      <w:r w:rsidRPr="00FF52AC">
        <w:t>[</w:t>
      </w:r>
      <w:r w:rsidRPr="00FF52AC">
        <w:t>Grant type, salary support info</w:t>
      </w:r>
      <w:r w:rsidRPr="00FF52AC">
        <w:t>]</w:t>
      </w:r>
      <w:r w:rsidRPr="00FF52AC">
        <w:t>. Awarding Institution. $Amount. Project period: Start date – End date.</w:t>
      </w:r>
    </w:p>
    <w:p w14:paraId="0C0DA786" w14:textId="02E0781B" w:rsidR="00FF52AC" w:rsidRPr="00FF52AC" w:rsidRDefault="001751B7">
      <w:pPr>
        <w:pStyle w:val="BodyText"/>
      </w:pPr>
      <w:r w:rsidRPr="00FF52AC">
        <w:rPr>
          <w:b/>
          <w:bCs/>
        </w:rPr>
        <w:t>Example</w:t>
      </w:r>
      <w:r w:rsidR="00FF52AC" w:rsidRPr="00FF52AC">
        <w:rPr>
          <w:b/>
          <w:bCs/>
        </w:rPr>
        <w:t>s</w:t>
      </w:r>
      <w:r w:rsidRPr="00FF52AC">
        <w:rPr>
          <w:b/>
          <w:bCs/>
        </w:rPr>
        <w:t>:</w:t>
      </w:r>
      <w:r w:rsidRPr="00FF52AC">
        <w:t xml:space="preserve"> </w:t>
      </w:r>
    </w:p>
    <w:p w14:paraId="56EC65C9" w14:textId="10EDC0E4" w:rsidR="008E26DF" w:rsidRPr="00FF52AC" w:rsidRDefault="001751B7">
      <w:pPr>
        <w:pStyle w:val="BodyText"/>
      </w:pPr>
      <w:bookmarkStart w:id="1" w:name="_Hlk221087913"/>
      <w:r w:rsidRPr="00FF52AC">
        <w:t xml:space="preserve">McCarty, B., Mayfield, L., Wallace, C., </w:t>
      </w:r>
      <w:r w:rsidRPr="00FF52AC">
        <w:rPr>
          <w:b/>
          <w:bCs/>
        </w:rPr>
        <w:t>Ott, M</w:t>
      </w:r>
      <w:r w:rsidRPr="00FF52AC">
        <w:t xml:space="preserve">., &amp; Riley, E. (2026). </w:t>
      </w:r>
      <w:r w:rsidRPr="00FF52AC">
        <w:rPr>
          <w:i/>
          <w:iCs/>
        </w:rPr>
        <w:t>Incorporating point-of-care ultrasound (POCUS) training for deep vein thrombosis (DVT) assessment in advanced practice registered nursing (APRN) education</w:t>
      </w:r>
      <w:r w:rsidRPr="00FF52AC">
        <w:t xml:space="preserve"> [Service grant, no salary support]. </w:t>
      </w:r>
      <w:r w:rsidRPr="001751B7">
        <w:rPr>
          <w:highlight w:val="yellow"/>
        </w:rPr>
        <w:t>University of Arkansas for Medical Sciences</w:t>
      </w:r>
      <w:r w:rsidRPr="00FF52AC">
        <w:t>. $4,313. Project period: January 1, 2026 – May 31, 2026.</w:t>
      </w:r>
    </w:p>
    <w:bookmarkEnd w:id="1"/>
    <w:p w14:paraId="0D4F9E1C" w14:textId="6E583BC5" w:rsidR="00FF52AC" w:rsidRDefault="00FF52AC" w:rsidP="00FF52AC">
      <w:pPr>
        <w:spacing w:after="120"/>
        <w:rPr>
          <w:noProof/>
        </w:rPr>
      </w:pPr>
      <w:r w:rsidRPr="006B7779">
        <w:rPr>
          <w:b/>
          <w:bCs/>
          <w:noProof/>
        </w:rPr>
        <w:t>Karaduta</w:t>
      </w:r>
      <w:r>
        <w:rPr>
          <w:b/>
          <w:bCs/>
          <w:noProof/>
        </w:rPr>
        <w:t>,</w:t>
      </w:r>
      <w:r w:rsidRPr="006B7779">
        <w:rPr>
          <w:b/>
          <w:bCs/>
          <w:noProof/>
        </w:rPr>
        <w:t xml:space="preserve"> O</w:t>
      </w:r>
      <w:r>
        <w:rPr>
          <w:b/>
          <w:bCs/>
          <w:noProof/>
        </w:rPr>
        <w:t>.</w:t>
      </w:r>
      <w:r w:rsidRPr="006B7779">
        <w:rPr>
          <w:b/>
          <w:bCs/>
          <w:noProof/>
        </w:rPr>
        <w:t xml:space="preserve"> </w:t>
      </w:r>
      <w:r w:rsidR="005C7D1C">
        <w:rPr>
          <w:noProof/>
        </w:rPr>
        <w:t xml:space="preserve">(2025). </w:t>
      </w:r>
      <w:r w:rsidR="005C7D1C" w:rsidRPr="005C7D1C">
        <w:rPr>
          <w:i/>
          <w:iCs/>
          <w:noProof/>
        </w:rPr>
        <w:t>Immersive Anatomy: Enhancing PA Student Learning Through Virtual Reality</w:t>
      </w:r>
      <w:r w:rsidR="005C7D1C">
        <w:rPr>
          <w:noProof/>
        </w:rPr>
        <w:t xml:space="preserve"> [Service grant, no salary support]. UAMS </w:t>
      </w:r>
      <w:r w:rsidRPr="006B7779">
        <w:rPr>
          <w:noProof/>
        </w:rPr>
        <w:t>Educational Innovation Grant</w:t>
      </w:r>
      <w:r w:rsidR="005C7D1C">
        <w:rPr>
          <w:noProof/>
        </w:rPr>
        <w:t xml:space="preserve">. $2,378. Project period: </w:t>
      </w:r>
      <w:r w:rsidRPr="006B7779">
        <w:rPr>
          <w:noProof/>
        </w:rPr>
        <w:t>7/1/2025</w:t>
      </w:r>
      <w:r w:rsidRPr="006B7779">
        <w:t xml:space="preserve"> - </w:t>
      </w:r>
      <w:r w:rsidRPr="006B7779">
        <w:rPr>
          <w:noProof/>
        </w:rPr>
        <w:t>6/30/2026</w:t>
      </w:r>
      <w:r w:rsidRPr="006B7779">
        <w:t xml:space="preserve">. </w:t>
      </w:r>
    </w:p>
    <w:p w14:paraId="4609B5C6" w14:textId="622A031F" w:rsidR="008E26DF" w:rsidRDefault="008E26DF"/>
    <w:p w14:paraId="4014857F" w14:textId="5A5101B5" w:rsidR="00FF52AC" w:rsidRPr="00FF52AC" w:rsidRDefault="00FF52AC">
      <w:r>
        <w:pict w14:anchorId="70BB5325">
          <v:rect id="_x0000_i1031" style="width:0;height:1.5pt" o:hralign="center" o:hrstd="t" o:hr="t" fillcolor="#a0a0a0" stroked="f"/>
        </w:pict>
      </w:r>
    </w:p>
    <w:p w14:paraId="6E12CC10" w14:textId="77777777" w:rsidR="00FF52AC" w:rsidRPr="00FF52AC" w:rsidRDefault="00FF52AC"/>
    <w:p w14:paraId="7D8F3A07" w14:textId="268A51E4" w:rsidR="008E26DF" w:rsidRPr="00FF52AC" w:rsidRDefault="00FF52AC">
      <w:pPr>
        <w:pStyle w:val="Heading3"/>
        <w:rPr>
          <w:b/>
          <w:bCs/>
          <w:color w:val="auto"/>
          <w:sz w:val="24"/>
          <w:szCs w:val="24"/>
        </w:rPr>
      </w:pPr>
      <w:bookmarkStart w:id="2" w:name="tips-flags"/>
      <w:bookmarkEnd w:id="0"/>
      <w:r w:rsidRPr="00FF52AC">
        <w:rPr>
          <w:b/>
          <w:bCs/>
          <w:color w:val="auto"/>
          <w:sz w:val="24"/>
          <w:szCs w:val="24"/>
        </w:rPr>
        <w:t>Core Elements</w:t>
      </w:r>
    </w:p>
    <w:p w14:paraId="7AB21B38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Authors:</w:t>
      </w:r>
      <w:r w:rsidRPr="00FF52AC">
        <w:t xml:space="preserve"> Last name, initials; </w:t>
      </w:r>
      <w:proofErr w:type="gramStart"/>
      <w:r w:rsidRPr="00FF52AC">
        <w:t>use ‘&amp;</w:t>
      </w:r>
      <w:proofErr w:type="gramEnd"/>
      <w:r w:rsidRPr="00FF52AC">
        <w:t>’ before the last author.</w:t>
      </w:r>
    </w:p>
    <w:p w14:paraId="1DCB3D24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Year:</w:t>
      </w:r>
      <w:r w:rsidRPr="00FF52AC">
        <w:t xml:space="preserve"> Year of award (in parentheses).</w:t>
      </w:r>
    </w:p>
    <w:p w14:paraId="18F5430E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Title:</w:t>
      </w:r>
      <w:r w:rsidRPr="00FF52AC">
        <w:t xml:space="preserve"> Italicize the full title of the project.</w:t>
      </w:r>
    </w:p>
    <w:p w14:paraId="141A33AD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Grant Type:</w:t>
      </w:r>
      <w:r w:rsidRPr="00FF52AC">
        <w:t xml:space="preserve"> Include details such as “Service grant, no salary support” in square brackets.</w:t>
      </w:r>
    </w:p>
    <w:p w14:paraId="4C3D212E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Institution:</w:t>
      </w:r>
      <w:r w:rsidRPr="00FF52AC">
        <w:t xml:space="preserve"> Name of the awarding body or institution.</w:t>
      </w:r>
    </w:p>
    <w:p w14:paraId="602EB76D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Funding Amount:</w:t>
      </w:r>
      <w:r w:rsidRPr="00FF52AC">
        <w:t xml:space="preserve"> Include the awarded amount in USD.</w:t>
      </w:r>
    </w:p>
    <w:p w14:paraId="7B3FC901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Project Period:</w:t>
      </w:r>
      <w:r w:rsidRPr="00FF52AC">
        <w:t xml:space="preserve"> Clearly list start and end dates.</w:t>
      </w:r>
    </w:p>
    <w:p w14:paraId="590F2798" w14:textId="77777777" w:rsidR="008E26DF" w:rsidRPr="00FF52AC" w:rsidRDefault="001751B7" w:rsidP="001751B7">
      <w:pPr>
        <w:pStyle w:val="Compact"/>
        <w:numPr>
          <w:ilvl w:val="0"/>
          <w:numId w:val="2"/>
        </w:numPr>
        <w:spacing w:after="120"/>
      </w:pPr>
      <w:r w:rsidRPr="00FF52AC">
        <w:rPr>
          <w:b/>
          <w:bCs/>
        </w:rPr>
        <w:t>Optional:</w:t>
      </w:r>
      <w:r w:rsidRPr="00FF52AC">
        <w:t xml:space="preserve"> Include a URL if the grant information is publicly accessible.</w:t>
      </w:r>
    </w:p>
    <w:p w14:paraId="356ED25A" w14:textId="00C6B4E7" w:rsidR="008E26DF" w:rsidRPr="00FF52AC" w:rsidRDefault="008E26DF"/>
    <w:bookmarkEnd w:id="2"/>
    <w:sectPr w:rsidR="008E26DF" w:rsidRPr="00FF52A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43A015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32CFC1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0D8AC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462383569">
    <w:abstractNumId w:val="0"/>
  </w:num>
  <w:num w:numId="2" w16cid:durableId="1805928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3790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DF"/>
    <w:rsid w:val="001751B7"/>
    <w:rsid w:val="005C7D1C"/>
    <w:rsid w:val="00885EB6"/>
    <w:rsid w:val="008E26DF"/>
    <w:rsid w:val="00B50AE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C6084A"/>
  <w15:docId w15:val="{F00CAFE4-C123-4E38-9886-A365782B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Long, Susan L</dc:creator>
  <cp:keywords/>
  <cp:lastModifiedBy>Long, Susan L</cp:lastModifiedBy>
  <cp:revision>4</cp:revision>
  <dcterms:created xsi:type="dcterms:W3CDTF">2026-02-04T14:27:00Z</dcterms:created>
  <dcterms:modified xsi:type="dcterms:W3CDTF">2026-02-04T15:00:00Z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2026-02-04T14:27:32Z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9e409b9f-5eda-4d94-a8f3-04fbd60f3243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